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252538" cy="7828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782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Student Name:_______________________________</w:t>
      </w:r>
    </w:p>
    <w:p w:rsidR="00000000" w:rsidDel="00000000" w:rsidP="00000000" w:rsidRDefault="00000000" w:rsidRPr="00000000" w14:paraId="0000000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6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10035"/>
        <w:tblGridChange w:id="0">
          <w:tblGrid>
            <w:gridCol w:w="765"/>
            <w:gridCol w:w="10035"/>
          </w:tblGrid>
        </w:tblGridChange>
      </w:tblGrid>
      <w:tr>
        <w:trPr>
          <w:trHeight w:val="58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</w:rPr>
              <w:drawing>
                <wp:inline distB="114300" distT="114300" distL="114300" distR="114300">
                  <wp:extent cx="385763" cy="29146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3" cy="291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Check Completed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Applying to College Checklist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Email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Create/use personal email for college applications and check regularly. Do NOT use OPUSD email 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Naviance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Change email to personal email in Naviance - under “About Me” then “My Account” tab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Create Common App Account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or Rollover to current 2021-2022 application (if using Common App)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FERPA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sign the FERPA waiver in Common App before matching with Naviance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Match Common App Account to Naviance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enter </w:t>
            </w:r>
            <w:r w:rsidDel="00000000" w:rsidR="00000000" w:rsidRPr="00000000">
              <w:rPr>
                <w:sz w:val="21"/>
                <w:szCs w:val="21"/>
                <w:u w:val="single"/>
                <w:rtl w:val="0"/>
              </w:rPr>
              <w:t xml:space="preserve">Common App email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and </w:t>
            </w:r>
            <w:r w:rsidDel="00000000" w:rsidR="00000000" w:rsidRPr="00000000">
              <w:rPr>
                <w:sz w:val="21"/>
                <w:szCs w:val="21"/>
                <w:u w:val="single"/>
                <w:rtl w:val="0"/>
              </w:rPr>
              <w:t xml:space="preserve">Date of Birth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Naviance -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Move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Colleges I’m Thinking About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“to "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Colleges I'm Applying To"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Naviance -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Select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college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application deadlines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for each college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Naviance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Select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application type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are correct in Naviance for each college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2.958984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Teacher Recommendations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ask teacher(s) for a letter of recommendation (check each college to see if needed -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NOT needed for UC/CSUs)</w:t>
            </w:r>
          </w:p>
        </w:tc>
      </w:tr>
      <w:tr>
        <w:trPr>
          <w:trHeight w:val="632.958984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Teacher Recommendations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add request in Naviance for selected colleges and complete Teacher Recommendation Survey (if requested by teacher)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Counselor Recommendation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Complete Counselor Questionnaire in Naviance,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request counselor letter of recommendation through your counselor’s form (see counselor’s staff page for link)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Parent Questionnaire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Ask Parent to Complete Parent Questionnaire (use student Naviance log in)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Resume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complete Naviance resume and save a copy (print/export resume) or upload a PDF to the "Journal" section of Naviance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2.958984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Test Scores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if taken, input SAT/ACT test scores into Naviance, and request score report(s) to be sent from College Board or ACT directly to college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Schedule Counselor Meeting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- Visit counselor's staff page to sign up </w:t>
            </w:r>
            <w:r w:rsidDel="00000000" w:rsidR="00000000" w:rsidRPr="00000000">
              <w:rPr>
                <w:i w:val="1"/>
                <w:sz w:val="21"/>
                <w:szCs w:val="21"/>
                <w:u w:val="single"/>
                <w:rtl w:val="0"/>
              </w:rPr>
              <w:t xml:space="preserve">once all tasks above are completed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Order Transcript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use online form to request transcripts for each college (not needed for UC/CSUs)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FAFSA/Financial Aid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FAFSA opens Oct. 1st. Complete for need-based aid consideration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CSS Profile/Financial Aid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- Check with colleges if needed for merit/need-based financial aid</w:t>
            </w:r>
          </w:p>
        </w:tc>
      </w:tr>
      <w:tr>
        <w:trPr>
          <w:trHeight w:val="677.958984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Scholarships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Look for scholarships offered at each college website; and check Naviance for list of scholarships and scholarship search links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Thank you's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- Thank those who helped you, especially those writing recommendation letters</w:t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